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D7" w:rsidRPr="001347D7" w:rsidRDefault="001347D7" w:rsidP="001347D7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Tahoma"/>
          <w:color w:val="747373"/>
          <w:sz w:val="20"/>
          <w:szCs w:val="20"/>
        </w:rPr>
      </w:pPr>
      <w:r w:rsidRPr="001347D7">
        <w:rPr>
          <w:rFonts w:ascii="Tahoma" w:eastAsia="Times New Roman" w:hAnsi="Tahoma" w:cs="B Nazanin" w:hint="cs"/>
          <w:b/>
          <w:bCs/>
          <w:color w:val="747373"/>
          <w:sz w:val="28"/>
          <w:szCs w:val="28"/>
          <w:rtl/>
        </w:rPr>
        <w:t>معرفی واحد استعدادهای درخشان</w:t>
      </w:r>
    </w:p>
    <w:p w:rsidR="001347D7" w:rsidRPr="001347D7" w:rsidRDefault="001347D7" w:rsidP="001347D7">
      <w:pPr>
        <w:shd w:val="clear" w:color="auto" w:fill="FFFFFF"/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1347D7">
        <w:rPr>
          <w:rFonts w:ascii="Tahoma" w:eastAsia="Times New Roman" w:hAnsi="Tahoma" w:cs="B Nazanin" w:hint="cs"/>
          <w:b/>
          <w:bCs/>
          <w:color w:val="385623"/>
          <w:sz w:val="28"/>
          <w:szCs w:val="28"/>
          <w:rtl/>
        </w:rPr>
        <w:t>اهداف:</w:t>
      </w:r>
    </w:p>
    <w:p w:rsidR="001347D7" w:rsidRPr="001347D7" w:rsidRDefault="001347D7" w:rsidP="001347D7">
      <w:pPr>
        <w:shd w:val="clear" w:color="auto" w:fill="FFFFFF"/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1347D7">
        <w:rPr>
          <w:rFonts w:ascii="Tahoma" w:eastAsia="Times New Roman" w:hAnsi="Tahoma" w:cs="B Nazanin" w:hint="cs"/>
          <w:b/>
          <w:bCs/>
          <w:color w:val="747373"/>
          <w:sz w:val="20"/>
          <w:szCs w:val="20"/>
          <w:rtl/>
          <w:lang w:bidi="fa-IR"/>
        </w:rPr>
        <w:t xml:space="preserve">۱. </w:t>
      </w:r>
      <w:r w:rsidRPr="001347D7">
        <w:rPr>
          <w:rFonts w:ascii="Tahoma" w:eastAsia="Times New Roman" w:hAnsi="Tahoma" w:cs="B Nazanin" w:hint="cs"/>
          <w:b/>
          <w:bCs/>
          <w:color w:val="747373"/>
          <w:sz w:val="20"/>
          <w:szCs w:val="20"/>
          <w:rtl/>
        </w:rPr>
        <w:t>شناسایی، جذب، حمایت و هدایت استعدادهای درخشان و تلاش در جهت شکوفایی آنان.</w:t>
      </w:r>
    </w:p>
    <w:p w:rsidR="001347D7" w:rsidRPr="001347D7" w:rsidRDefault="001347D7" w:rsidP="001347D7">
      <w:pPr>
        <w:shd w:val="clear" w:color="auto" w:fill="FFFFFF"/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1347D7">
        <w:rPr>
          <w:rFonts w:ascii="Tahoma" w:eastAsia="Times New Roman" w:hAnsi="Tahoma" w:cs="B Nazanin" w:hint="cs"/>
          <w:b/>
          <w:bCs/>
          <w:color w:val="747373"/>
          <w:sz w:val="20"/>
          <w:szCs w:val="20"/>
          <w:rtl/>
          <w:lang w:bidi="fa-IR"/>
        </w:rPr>
        <w:t xml:space="preserve">۲. </w:t>
      </w:r>
      <w:r w:rsidRPr="001347D7">
        <w:rPr>
          <w:rFonts w:ascii="Tahoma" w:eastAsia="Times New Roman" w:hAnsi="Tahoma" w:cs="B Nazanin" w:hint="cs"/>
          <w:b/>
          <w:bCs/>
          <w:color w:val="747373"/>
          <w:sz w:val="20"/>
          <w:szCs w:val="20"/>
          <w:rtl/>
        </w:rPr>
        <w:t>ایجاد تسهیلات و برنامه‌های آموزشی و پژوهشی مناسب برای پرورش استعدادهای درخشان.</w:t>
      </w:r>
    </w:p>
    <w:p w:rsidR="001347D7" w:rsidRPr="001347D7" w:rsidRDefault="001347D7" w:rsidP="001347D7">
      <w:pPr>
        <w:shd w:val="clear" w:color="auto" w:fill="FFFFFF"/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1347D7">
        <w:rPr>
          <w:rFonts w:ascii="Tahoma" w:eastAsia="Times New Roman" w:hAnsi="Tahoma" w:cs="B Nazanin" w:hint="cs"/>
          <w:b/>
          <w:bCs/>
          <w:color w:val="747373"/>
          <w:sz w:val="20"/>
          <w:szCs w:val="20"/>
          <w:rtl/>
          <w:lang w:bidi="fa-IR"/>
        </w:rPr>
        <w:t xml:space="preserve">۳. </w:t>
      </w:r>
      <w:r w:rsidRPr="001347D7">
        <w:rPr>
          <w:rFonts w:ascii="Tahoma" w:eastAsia="Times New Roman" w:hAnsi="Tahoma" w:cs="B Nazanin" w:hint="cs"/>
          <w:b/>
          <w:bCs/>
          <w:color w:val="747373"/>
          <w:sz w:val="20"/>
          <w:szCs w:val="20"/>
          <w:rtl/>
        </w:rPr>
        <w:t>فراهم‌سازی امکانات و برنامه‌های آموزشی و پژوهشی به منظور توسعه توانمندی‌های این افراد.</w:t>
      </w:r>
    </w:p>
    <w:p w:rsidR="001347D7" w:rsidRPr="001347D7" w:rsidRDefault="001347D7" w:rsidP="001347D7">
      <w:pPr>
        <w:shd w:val="clear" w:color="auto" w:fill="FFFFFF"/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1347D7">
        <w:rPr>
          <w:rFonts w:ascii="Tahoma" w:eastAsia="Times New Roman" w:hAnsi="Tahoma" w:cs="B Nazanin" w:hint="cs"/>
          <w:b/>
          <w:bCs/>
          <w:color w:val="747373"/>
          <w:sz w:val="20"/>
          <w:szCs w:val="20"/>
          <w:rtl/>
          <w:lang w:bidi="fa-IR"/>
        </w:rPr>
        <w:t xml:space="preserve">۴. </w:t>
      </w:r>
      <w:r w:rsidRPr="001347D7">
        <w:rPr>
          <w:rFonts w:ascii="Tahoma" w:eastAsia="Times New Roman" w:hAnsi="Tahoma" w:cs="B Nazanin" w:hint="cs"/>
          <w:b/>
          <w:bCs/>
          <w:color w:val="747373"/>
          <w:sz w:val="20"/>
          <w:szCs w:val="20"/>
          <w:rtl/>
        </w:rPr>
        <w:t>تشویق دانشجویان غیر‌استعداد درخشان به افزایش تلاش جهت احراز شرایط استعدادهای درخشان.</w:t>
      </w:r>
    </w:p>
    <w:p w:rsidR="001347D7" w:rsidRPr="001347D7" w:rsidRDefault="001347D7" w:rsidP="001347D7">
      <w:pPr>
        <w:shd w:val="clear" w:color="auto" w:fill="FFFFFF"/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1347D7">
        <w:rPr>
          <w:rFonts w:ascii="Tahoma" w:eastAsia="Times New Roman" w:hAnsi="Tahoma" w:cs="B Nazanin" w:hint="cs"/>
          <w:b/>
          <w:bCs/>
          <w:color w:val="385623"/>
          <w:sz w:val="28"/>
          <w:szCs w:val="28"/>
          <w:rtl/>
        </w:rPr>
        <w:t>شرح وظایف دفتر استعدادهای درخشان:</w:t>
      </w:r>
    </w:p>
    <w:p w:rsidR="001347D7" w:rsidRPr="001347D7" w:rsidRDefault="001347D7" w:rsidP="001347D7">
      <w:pPr>
        <w:shd w:val="clear" w:color="auto" w:fill="FFFFFF"/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1347D7">
        <w:rPr>
          <w:rFonts w:ascii="Tahoma" w:eastAsia="Times New Roman" w:hAnsi="Tahoma" w:cs="B Nazanin" w:hint="cs"/>
          <w:b/>
          <w:bCs/>
          <w:color w:val="747373"/>
          <w:sz w:val="20"/>
          <w:szCs w:val="20"/>
          <w:rtl/>
          <w:lang w:bidi="fa-IR"/>
        </w:rPr>
        <w:t xml:space="preserve">۱. </w:t>
      </w:r>
      <w:r w:rsidRPr="001347D7">
        <w:rPr>
          <w:rFonts w:ascii="Tahoma" w:eastAsia="Times New Roman" w:hAnsi="Tahoma" w:cs="B Nazanin" w:hint="cs"/>
          <w:b/>
          <w:bCs/>
          <w:color w:val="747373"/>
          <w:sz w:val="20"/>
          <w:szCs w:val="20"/>
          <w:rtl/>
        </w:rPr>
        <w:t>اجرای برنامه‌های مصوب وزارت بهداشت در حوزه استعدادهای درخشان.</w:t>
      </w:r>
    </w:p>
    <w:p w:rsidR="001347D7" w:rsidRPr="001347D7" w:rsidRDefault="001347D7" w:rsidP="001347D7">
      <w:pPr>
        <w:shd w:val="clear" w:color="auto" w:fill="FFFFFF"/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1347D7">
        <w:rPr>
          <w:rFonts w:ascii="Tahoma" w:eastAsia="Times New Roman" w:hAnsi="Tahoma" w:cs="B Nazanin" w:hint="cs"/>
          <w:b/>
          <w:bCs/>
          <w:color w:val="747373"/>
          <w:sz w:val="20"/>
          <w:szCs w:val="20"/>
          <w:rtl/>
          <w:lang w:bidi="fa-IR"/>
        </w:rPr>
        <w:t xml:space="preserve">۲. </w:t>
      </w:r>
      <w:r w:rsidRPr="001347D7">
        <w:rPr>
          <w:rFonts w:ascii="Tahoma" w:eastAsia="Times New Roman" w:hAnsi="Tahoma" w:cs="B Nazanin" w:hint="cs"/>
          <w:b/>
          <w:bCs/>
          <w:color w:val="747373"/>
          <w:sz w:val="20"/>
          <w:szCs w:val="20"/>
          <w:rtl/>
        </w:rPr>
        <w:t>ایجاد زمینه‌های مناسب برای بهره‌مندی از نظرات دانشجویان استعدادهای درخشان در امور آموزشی و پژوهشی از طریق تشکیل کمیته مشورتی.</w:t>
      </w:r>
    </w:p>
    <w:p w:rsidR="001347D7" w:rsidRPr="001347D7" w:rsidRDefault="001347D7" w:rsidP="001347D7">
      <w:pPr>
        <w:shd w:val="clear" w:color="auto" w:fill="FFFFFF"/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1347D7">
        <w:rPr>
          <w:rFonts w:ascii="Tahoma" w:eastAsia="Times New Roman" w:hAnsi="Tahoma" w:cs="B Nazanin" w:hint="cs"/>
          <w:b/>
          <w:bCs/>
          <w:color w:val="747373"/>
          <w:sz w:val="20"/>
          <w:szCs w:val="20"/>
          <w:rtl/>
          <w:lang w:bidi="fa-IR"/>
        </w:rPr>
        <w:t xml:space="preserve">۳. </w:t>
      </w:r>
      <w:r w:rsidRPr="001347D7">
        <w:rPr>
          <w:rFonts w:ascii="Tahoma" w:eastAsia="Times New Roman" w:hAnsi="Tahoma" w:cs="B Nazanin" w:hint="cs"/>
          <w:b/>
          <w:bCs/>
          <w:color w:val="747373"/>
          <w:sz w:val="20"/>
          <w:szCs w:val="20"/>
          <w:rtl/>
        </w:rPr>
        <w:t>پیگیری موانع شکوفایی استعدادهای درخشان، از جمله مشکلات آموزشی و خوابگاهی.</w:t>
      </w:r>
    </w:p>
    <w:p w:rsidR="001347D7" w:rsidRPr="001347D7" w:rsidRDefault="001347D7" w:rsidP="001347D7">
      <w:pPr>
        <w:shd w:val="clear" w:color="auto" w:fill="FFFFFF"/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1347D7">
        <w:rPr>
          <w:rFonts w:ascii="Tahoma" w:eastAsia="Times New Roman" w:hAnsi="Tahoma" w:cs="B Nazanin" w:hint="cs"/>
          <w:b/>
          <w:bCs/>
          <w:color w:val="747373"/>
          <w:sz w:val="20"/>
          <w:szCs w:val="20"/>
          <w:rtl/>
          <w:lang w:bidi="fa-IR"/>
        </w:rPr>
        <w:t xml:space="preserve">۴. </w:t>
      </w:r>
      <w:r w:rsidRPr="001347D7">
        <w:rPr>
          <w:rFonts w:ascii="Tahoma" w:eastAsia="Times New Roman" w:hAnsi="Tahoma" w:cs="B Nazanin" w:hint="cs"/>
          <w:b/>
          <w:bCs/>
          <w:color w:val="747373"/>
          <w:sz w:val="20"/>
          <w:szCs w:val="20"/>
          <w:rtl/>
        </w:rPr>
        <w:t>برگزاری برنامه‌های آموزشی نظیر کارگاه‌ها، کلاس‌های رایانه و روش تحقیق.</w:t>
      </w:r>
    </w:p>
    <w:p w:rsidR="001347D7" w:rsidRPr="001347D7" w:rsidRDefault="001347D7" w:rsidP="001347D7">
      <w:pPr>
        <w:shd w:val="clear" w:color="auto" w:fill="FFFFFF"/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1347D7">
        <w:rPr>
          <w:rFonts w:ascii="Tahoma" w:eastAsia="Times New Roman" w:hAnsi="Tahoma" w:cs="B Nazanin" w:hint="cs"/>
          <w:b/>
          <w:bCs/>
          <w:color w:val="747373"/>
          <w:sz w:val="20"/>
          <w:szCs w:val="20"/>
          <w:rtl/>
          <w:lang w:bidi="fa-IR"/>
        </w:rPr>
        <w:t xml:space="preserve">۵. </w:t>
      </w:r>
      <w:r w:rsidRPr="001347D7">
        <w:rPr>
          <w:rFonts w:ascii="Tahoma" w:eastAsia="Times New Roman" w:hAnsi="Tahoma" w:cs="B Nazanin" w:hint="cs"/>
          <w:b/>
          <w:bCs/>
          <w:color w:val="747373"/>
          <w:sz w:val="20"/>
          <w:szCs w:val="20"/>
          <w:rtl/>
        </w:rPr>
        <w:t>ارائه گزارش فعالیت‌ها به تفکیک امور اداری و اجرایی دفتر استعدادهای درخشان.</w:t>
      </w:r>
    </w:p>
    <w:p w:rsidR="001347D7" w:rsidRPr="001347D7" w:rsidRDefault="001347D7" w:rsidP="001347D7">
      <w:pPr>
        <w:shd w:val="clear" w:color="auto" w:fill="FFFFFF"/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1347D7">
        <w:rPr>
          <w:rFonts w:ascii="Tahoma" w:eastAsia="Times New Roman" w:hAnsi="Tahoma" w:cs="B Nazanin" w:hint="cs"/>
          <w:b/>
          <w:bCs/>
          <w:color w:val="747373"/>
          <w:sz w:val="20"/>
          <w:szCs w:val="20"/>
          <w:rtl/>
          <w:lang w:bidi="fa-IR"/>
        </w:rPr>
        <w:t xml:space="preserve">۶. </w:t>
      </w:r>
      <w:r w:rsidRPr="001347D7">
        <w:rPr>
          <w:rFonts w:ascii="Tahoma" w:eastAsia="Times New Roman" w:hAnsi="Tahoma" w:cs="B Nazanin" w:hint="cs"/>
          <w:b/>
          <w:bCs/>
          <w:color w:val="747373"/>
          <w:sz w:val="20"/>
          <w:szCs w:val="20"/>
          <w:rtl/>
        </w:rPr>
        <w:t>اطلاع‌رسانی درباره آیین‌نامه‌های مختلف استعدادهای درخشان وزارت.</w:t>
      </w:r>
    </w:p>
    <w:p w:rsidR="001347D7" w:rsidRPr="001347D7" w:rsidRDefault="001347D7" w:rsidP="001347D7">
      <w:pPr>
        <w:shd w:val="clear" w:color="auto" w:fill="FFFFFF"/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1347D7">
        <w:rPr>
          <w:rFonts w:ascii="Tahoma" w:eastAsia="Times New Roman" w:hAnsi="Tahoma" w:cs="B Nazanin" w:hint="cs"/>
          <w:b/>
          <w:bCs/>
          <w:color w:val="747373"/>
          <w:sz w:val="20"/>
          <w:szCs w:val="20"/>
          <w:rtl/>
          <w:lang w:bidi="fa-IR"/>
        </w:rPr>
        <w:t xml:space="preserve">۷. </w:t>
      </w:r>
      <w:r w:rsidRPr="001347D7">
        <w:rPr>
          <w:rFonts w:ascii="Tahoma" w:eastAsia="Times New Roman" w:hAnsi="Tahoma" w:cs="B Nazanin" w:hint="cs"/>
          <w:b/>
          <w:bCs/>
          <w:color w:val="747373"/>
          <w:sz w:val="20"/>
          <w:szCs w:val="20"/>
          <w:rtl/>
        </w:rPr>
        <w:t>حمایت از پژوهش‌های علمی دانشجویان با استعداد درخشان.</w:t>
      </w:r>
    </w:p>
    <w:p w:rsidR="001347D7" w:rsidRPr="001347D7" w:rsidRDefault="001347D7" w:rsidP="001347D7">
      <w:pPr>
        <w:shd w:val="clear" w:color="auto" w:fill="FFFFFF"/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1347D7">
        <w:rPr>
          <w:rFonts w:ascii="Tahoma" w:eastAsia="Times New Roman" w:hAnsi="Tahoma" w:cs="B Nazanin" w:hint="cs"/>
          <w:b/>
          <w:bCs/>
          <w:color w:val="747373"/>
          <w:sz w:val="20"/>
          <w:szCs w:val="20"/>
          <w:rtl/>
          <w:lang w:bidi="fa-IR"/>
        </w:rPr>
        <w:t xml:space="preserve">۸. </w:t>
      </w:r>
      <w:r w:rsidRPr="001347D7">
        <w:rPr>
          <w:rFonts w:ascii="Tahoma" w:eastAsia="Times New Roman" w:hAnsi="Tahoma" w:cs="B Nazanin" w:hint="cs"/>
          <w:b/>
          <w:bCs/>
          <w:color w:val="747373"/>
          <w:sz w:val="20"/>
          <w:szCs w:val="20"/>
          <w:rtl/>
        </w:rPr>
        <w:t>ارائه حمایت به دانشجویان با استعداد و نخبه غیر‌عضو دفتر استعدادهای درخشان.</w:t>
      </w:r>
    </w:p>
    <w:p w:rsidR="001347D7" w:rsidRPr="001347D7" w:rsidRDefault="001347D7" w:rsidP="001347D7">
      <w:pPr>
        <w:shd w:val="clear" w:color="auto" w:fill="FFFFFF"/>
        <w:bidi/>
        <w:spacing w:after="0" w:line="375" w:lineRule="atLeast"/>
        <w:jc w:val="both"/>
        <w:rPr>
          <w:rFonts w:ascii="Tahoma" w:eastAsia="Times New Roman" w:hAnsi="Tahoma" w:cs="Tahoma"/>
          <w:color w:val="747373"/>
          <w:sz w:val="20"/>
          <w:szCs w:val="20"/>
          <w:rtl/>
        </w:rPr>
      </w:pPr>
      <w:r w:rsidRPr="001347D7">
        <w:rPr>
          <w:rFonts w:ascii="Tahoma" w:eastAsia="Times New Roman" w:hAnsi="Tahoma" w:cs="B Nazanin" w:hint="cs"/>
          <w:b/>
          <w:bCs/>
          <w:color w:val="747373"/>
          <w:sz w:val="20"/>
          <w:szCs w:val="20"/>
          <w:rtl/>
          <w:lang w:bidi="fa-IR"/>
        </w:rPr>
        <w:t xml:space="preserve">۹. </w:t>
      </w:r>
      <w:r w:rsidRPr="001347D7">
        <w:rPr>
          <w:rFonts w:ascii="Tahoma" w:eastAsia="Times New Roman" w:hAnsi="Tahoma" w:cs="B Nazanin" w:hint="cs"/>
          <w:b/>
          <w:bCs/>
          <w:color w:val="747373"/>
          <w:sz w:val="20"/>
          <w:szCs w:val="20"/>
          <w:rtl/>
        </w:rPr>
        <w:t>رفع مشکلات موردی دانشجویان استعداد درخشان.</w:t>
      </w:r>
    </w:p>
    <w:p w:rsidR="0032689C" w:rsidRDefault="0032689C">
      <w:bookmarkStart w:id="0" w:name="_GoBack"/>
      <w:bookmarkEnd w:id="0"/>
    </w:p>
    <w:sectPr w:rsidR="003268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D7"/>
    <w:rsid w:val="001347D7"/>
    <w:rsid w:val="0032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shahram bahmani</dc:creator>
  <cp:lastModifiedBy>shahram bahmani</cp:lastModifiedBy>
  <cp:revision>1</cp:revision>
  <dcterms:created xsi:type="dcterms:W3CDTF">2026-04-22T06:28:00Z</dcterms:created>
  <dcterms:modified xsi:type="dcterms:W3CDTF">2026-04-22T06:28:00Z</dcterms:modified>
</cp:coreProperties>
</file>